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78E0" w:rsidRPr="009F78E0" w:rsidRDefault="009F78E0" w:rsidP="009F78E0">
      <w:pPr>
        <w:rPr>
          <w:rFonts w:ascii="BrowalliaUPC" w:hAnsi="BrowalliaUPC" w:cs="BrowalliaUPC"/>
          <w:b/>
          <w:bCs/>
          <w:sz w:val="32"/>
          <w:szCs w:val="32"/>
        </w:rPr>
      </w:pPr>
      <w:r w:rsidRPr="009F78E0">
        <w:rPr>
          <w:rFonts w:ascii="BrowalliaUPC" w:hAnsi="BrowalliaUPC" w:cs="BrowalliaUPC"/>
          <w:b/>
          <w:bCs/>
          <w:sz w:val="32"/>
          <w:szCs w:val="32"/>
          <w:cs/>
        </w:rPr>
        <w:t>มติคณะกรรมการนโยบายพลังงานแห่งชาติ</w:t>
      </w:r>
      <w:r w:rsidRPr="009F78E0"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  <w:r w:rsidRPr="009F78E0">
        <w:rPr>
          <w:rFonts w:ascii="BrowalliaUPC" w:hAnsi="BrowalliaUPC" w:cs="BrowalliaUPC"/>
          <w:b/>
          <w:bCs/>
          <w:sz w:val="32"/>
          <w:szCs w:val="32"/>
          <w:cs/>
        </w:rPr>
        <w:t>ครั้งที่ 2/2560 (ครั้งที่ 12)</w:t>
      </w:r>
    </w:p>
    <w:p w:rsidR="009F78E0" w:rsidRPr="009F78E0" w:rsidRDefault="009F78E0" w:rsidP="009F78E0">
      <w:pPr>
        <w:rPr>
          <w:rFonts w:ascii="BrowalliaUPC" w:hAnsi="BrowalliaUPC" w:cs="BrowalliaUPC"/>
          <w:b/>
          <w:bCs/>
          <w:sz w:val="32"/>
          <w:szCs w:val="32"/>
        </w:rPr>
      </w:pPr>
      <w:r w:rsidRPr="009F78E0">
        <w:rPr>
          <w:rFonts w:ascii="BrowalliaUPC" w:hAnsi="BrowalliaUPC" w:cs="BrowalliaUPC"/>
          <w:b/>
          <w:bCs/>
          <w:sz w:val="32"/>
          <w:szCs w:val="32"/>
          <w:cs/>
        </w:rPr>
        <w:t>เมื่อวันจันทร์ที่ 15 พฤษภาคม 2560 เวลา 13.30 น.</w:t>
      </w:r>
      <w:r w:rsidRPr="009F78E0"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  <w:r w:rsidRPr="009F78E0">
        <w:rPr>
          <w:rFonts w:ascii="BrowalliaUPC" w:hAnsi="BrowalliaUPC" w:cs="BrowalliaUPC"/>
          <w:b/>
          <w:bCs/>
          <w:sz w:val="32"/>
          <w:szCs w:val="32"/>
          <w:cs/>
        </w:rPr>
        <w:t>ณ ตึกสันติไมตรี (หลังใน) ทำเนียบรัฐบาล</w:t>
      </w:r>
    </w:p>
    <w:p w:rsidR="009F78E0" w:rsidRPr="009F78E0" w:rsidRDefault="009F78E0" w:rsidP="009F78E0">
      <w:pPr>
        <w:rPr>
          <w:rFonts w:ascii="BrowalliaUPC" w:hAnsi="BrowalliaUPC" w:cs="BrowalliaUPC"/>
          <w:sz w:val="32"/>
          <w:szCs w:val="32"/>
        </w:rPr>
      </w:pPr>
      <w:r w:rsidRPr="009F78E0">
        <w:rPr>
          <w:rFonts w:ascii="BrowalliaUPC" w:hAnsi="BrowalliaUPC" w:cs="BrowalliaUPC"/>
          <w:sz w:val="32"/>
          <w:szCs w:val="32"/>
          <w:cs/>
        </w:rPr>
        <w:t>นายกรัฐมนตรี (พลเอก ประยุทธ์ จันทร์โอชา) ประธานกรรมการ</w:t>
      </w:r>
    </w:p>
    <w:p w:rsidR="009F78E0" w:rsidRPr="009F78E0" w:rsidRDefault="009F78E0" w:rsidP="009F78E0">
      <w:pPr>
        <w:rPr>
          <w:rFonts w:ascii="BrowalliaUPC" w:hAnsi="BrowalliaUPC" w:cs="BrowalliaUPC" w:hint="cs"/>
          <w:sz w:val="32"/>
          <w:szCs w:val="32"/>
        </w:rPr>
      </w:pPr>
      <w:r w:rsidRPr="009F78E0">
        <w:rPr>
          <w:rFonts w:ascii="BrowalliaUPC" w:hAnsi="BrowalliaUPC" w:cs="BrowalliaUPC"/>
          <w:sz w:val="32"/>
          <w:szCs w:val="32"/>
          <w:cs/>
        </w:rPr>
        <w:t>ผู้อำนวยการสำนักงานนโยบายและแผนพลังงาน (นายทวารัฐ สูตะบุตร) กรรมการและเลขานุการ</w:t>
      </w:r>
    </w:p>
    <w:p w:rsidR="009F78E0" w:rsidRPr="009F78E0" w:rsidRDefault="009F78E0" w:rsidP="009F78E0">
      <w:pPr>
        <w:rPr>
          <w:rFonts w:ascii="BrowalliaUPC" w:hAnsi="BrowalliaUPC" w:cs="BrowalliaUPC"/>
          <w:sz w:val="32"/>
          <w:szCs w:val="32"/>
        </w:rPr>
      </w:pPr>
    </w:p>
    <w:p w:rsidR="009F78E0" w:rsidRPr="009F78E0" w:rsidRDefault="009F78E0" w:rsidP="009F78E0">
      <w:pPr>
        <w:rPr>
          <w:rFonts w:ascii="BrowalliaUPC" w:hAnsi="BrowalliaUPC" w:cs="BrowalliaUPC"/>
          <w:b/>
          <w:bCs/>
          <w:sz w:val="32"/>
          <w:szCs w:val="32"/>
        </w:rPr>
      </w:pPr>
      <w:r w:rsidRPr="009F78E0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1 </w:t>
      </w:r>
      <w:bookmarkStart w:id="0" w:name="_GoBack"/>
      <w:r w:rsidRPr="009F78E0">
        <w:rPr>
          <w:rFonts w:ascii="BrowalliaUPC" w:hAnsi="BrowalliaUPC" w:cs="BrowalliaUPC"/>
          <w:b/>
          <w:bCs/>
          <w:sz w:val="32"/>
          <w:szCs w:val="32"/>
          <w:cs/>
        </w:rPr>
        <w:t>ร่างพระราชบัญญัติกองทุนน้ำมันเชื้อเพลิง พ.ศ. ....</w:t>
      </w:r>
      <w:bookmarkEnd w:id="0"/>
    </w:p>
    <w:p w:rsidR="009F78E0" w:rsidRPr="009F78E0" w:rsidRDefault="009F78E0" w:rsidP="009F78E0">
      <w:pPr>
        <w:rPr>
          <w:rFonts w:ascii="BrowalliaUPC" w:hAnsi="BrowalliaUPC" w:cs="BrowalliaUPC"/>
          <w:sz w:val="32"/>
          <w:szCs w:val="32"/>
        </w:rPr>
      </w:pPr>
    </w:p>
    <w:p w:rsidR="009F78E0" w:rsidRPr="009F78E0" w:rsidRDefault="009F78E0" w:rsidP="009F78E0">
      <w:pPr>
        <w:rPr>
          <w:rFonts w:ascii="BrowalliaUPC" w:hAnsi="BrowalliaUPC" w:cs="BrowalliaUPC"/>
          <w:sz w:val="32"/>
          <w:szCs w:val="32"/>
        </w:rPr>
      </w:pPr>
      <w:r w:rsidRPr="009F78E0">
        <w:rPr>
          <w:rFonts w:ascii="BrowalliaUPC" w:hAnsi="BrowalliaUPC" w:cs="BrowalliaUPC"/>
          <w:sz w:val="32"/>
          <w:szCs w:val="32"/>
          <w:cs/>
        </w:rPr>
        <w:t>ฝ่ายเลขานุการฯ ได้สรุปสาระสำคัญให้ที่ประชุมทราบ ดังนี้</w:t>
      </w:r>
    </w:p>
    <w:p w:rsidR="009F78E0" w:rsidRPr="009F78E0" w:rsidRDefault="009F78E0" w:rsidP="009F78E0">
      <w:pPr>
        <w:rPr>
          <w:rFonts w:ascii="BrowalliaUPC" w:hAnsi="BrowalliaUPC" w:cs="BrowalliaUPC"/>
          <w:sz w:val="32"/>
          <w:szCs w:val="32"/>
        </w:rPr>
      </w:pPr>
      <w:r w:rsidRPr="009F78E0">
        <w:rPr>
          <w:rFonts w:ascii="BrowalliaUPC" w:hAnsi="BrowalliaUPC" w:cs="BrowalliaUPC"/>
          <w:sz w:val="32"/>
          <w:szCs w:val="32"/>
          <w:cs/>
        </w:rPr>
        <w:t>1. เมื่อวันที่ 17 สิงหาคม 2559 คณะรัฐมนตรี ได้เห็นชอบร่างพระราชบัญญัติกองทุนน้ำมันเชื้อเพลิง พ.ศ. .... ตามที่กระทรวงพลังงานเสนอ และให้นำข้อคิดเห็นของกระทรวงต่างๆ ไปปรับปรุงในขั้นตอนการพิจารณาของสำนักงานคณะกรรมการกฤษฎีกา (</w:t>
      </w:r>
      <w:proofErr w:type="spellStart"/>
      <w:r w:rsidRPr="009F78E0">
        <w:rPr>
          <w:rFonts w:ascii="BrowalliaUPC" w:hAnsi="BrowalliaUPC" w:cs="BrowalliaUPC"/>
          <w:sz w:val="32"/>
          <w:szCs w:val="32"/>
          <w:cs/>
        </w:rPr>
        <w:t>สคก</w:t>
      </w:r>
      <w:proofErr w:type="spellEnd"/>
      <w:r w:rsidRPr="009F78E0">
        <w:rPr>
          <w:rFonts w:ascii="BrowalliaUPC" w:hAnsi="BrowalliaUPC" w:cs="BrowalliaUPC"/>
          <w:sz w:val="32"/>
          <w:szCs w:val="32"/>
          <w:cs/>
        </w:rPr>
        <w:t>.) ต่อมาในวันที่ 4 เมษายน 2560 คณะรัฐมนตรีได้เห็นชอบแนวทางการจัดทำและการเสนอร่างกฎหมายตามบทบัญญัติมาตรา 77 ของรัฐธรรมนูญแห่งราชอาณาจักรไทย ที่สำนักเลขาธิการคณะรัฐมนตรี (</w:t>
      </w:r>
      <w:proofErr w:type="spellStart"/>
      <w:r w:rsidRPr="009F78E0">
        <w:rPr>
          <w:rFonts w:ascii="BrowalliaUPC" w:hAnsi="BrowalliaUPC" w:cs="BrowalliaUPC"/>
          <w:sz w:val="32"/>
          <w:szCs w:val="32"/>
          <w:cs/>
        </w:rPr>
        <w:t>สลค</w:t>
      </w:r>
      <w:proofErr w:type="spellEnd"/>
      <w:r w:rsidRPr="009F78E0">
        <w:rPr>
          <w:rFonts w:ascii="BrowalliaUPC" w:hAnsi="BrowalliaUPC" w:cs="BrowalliaUPC"/>
          <w:sz w:val="32"/>
          <w:szCs w:val="32"/>
          <w:cs/>
        </w:rPr>
        <w:t xml:space="preserve">.) ร่วมกับ </w:t>
      </w:r>
      <w:proofErr w:type="spellStart"/>
      <w:r w:rsidRPr="009F78E0">
        <w:rPr>
          <w:rFonts w:ascii="BrowalliaUPC" w:hAnsi="BrowalliaUPC" w:cs="BrowalliaUPC"/>
          <w:sz w:val="32"/>
          <w:szCs w:val="32"/>
          <w:cs/>
        </w:rPr>
        <w:t>สคก</w:t>
      </w:r>
      <w:proofErr w:type="spellEnd"/>
      <w:r w:rsidRPr="009F78E0">
        <w:rPr>
          <w:rFonts w:ascii="BrowalliaUPC" w:hAnsi="BrowalliaUPC" w:cs="BrowalliaUPC"/>
          <w:sz w:val="32"/>
          <w:szCs w:val="32"/>
          <w:cs/>
        </w:rPr>
        <w:t>. จัดทำขึ้น พร้อมหลักเกณฑ์ในการตรวจสอบความจำเป็นในการตราพระราชบัญญัติ (</w:t>
      </w:r>
      <w:r w:rsidRPr="009F78E0">
        <w:rPr>
          <w:rFonts w:ascii="BrowalliaUPC" w:hAnsi="BrowalliaUPC" w:cs="BrowalliaUPC"/>
          <w:sz w:val="32"/>
          <w:szCs w:val="32"/>
        </w:rPr>
        <w:t xml:space="preserve">Checklist) </w:t>
      </w:r>
      <w:r w:rsidRPr="009F78E0">
        <w:rPr>
          <w:rFonts w:ascii="BrowalliaUPC" w:hAnsi="BrowalliaUPC" w:cs="BrowalliaUPC"/>
          <w:sz w:val="32"/>
          <w:szCs w:val="32"/>
          <w:cs/>
        </w:rPr>
        <w:t>เพื่อให้เป็นไปตามแนวทางการจัดทำและการเสนอร่างกฎหมายตามบทบัญญัติมาตรา 77 ของรัฐธรรมนูญแห่งราชอาณาจักรไทย และมติคณะรัฐมนตรีเมื่อวันที่ 3 พฤษภาคม 2559 เรื่อง นโยบายการปฏิรูปกฎหมายในส่วนที่เกี่ยวกับฝ่ายบริหาร โดยให้เป็นหลักเกณฑ์ในการตรวจสอบความจำเป็นในการตราพระราชบัญญัติท้ายระเบียบว่าด้วยหลักเกณฑ์และวิธีเสนอเรื่องต่อคณะรัฐมนตรี พ.ศ. 2548 และให้หน่วยงานของรัฐถือปฏิบัติอย่างเคร่งครัดต่อไป โดยสำนักงานนโยบายและแผนพลังงาน (</w:t>
      </w:r>
      <w:proofErr w:type="spellStart"/>
      <w:r w:rsidRPr="009F78E0">
        <w:rPr>
          <w:rFonts w:ascii="BrowalliaUPC" w:hAnsi="BrowalliaUPC" w:cs="BrowalliaUPC"/>
          <w:sz w:val="32"/>
          <w:szCs w:val="32"/>
          <w:cs/>
        </w:rPr>
        <w:t>สนพ</w:t>
      </w:r>
      <w:proofErr w:type="spellEnd"/>
      <w:r w:rsidRPr="009F78E0">
        <w:rPr>
          <w:rFonts w:ascii="BrowalliaUPC" w:hAnsi="BrowalliaUPC" w:cs="BrowalliaUPC"/>
          <w:sz w:val="32"/>
          <w:szCs w:val="32"/>
          <w:cs/>
        </w:rPr>
        <w:t>.) และสถาบันบริหารกองทุนพลังงาน (องค์การมหาชน) (สบพน.) ได้ชี้แจงรายละเอียดร่างพระราชบัญญัติกองทุนน้ำมันเชื้อเพลิง พ.ศ. .... ต่อคณะกรรมการกฤษฎีกา (คณะที่ 5) ซึ่งได้มีการพิจารณาเสร็จสิ้นแล้ว เมื่อวันที่ 27 เมษายน 2560</w:t>
      </w:r>
    </w:p>
    <w:p w:rsidR="009F78E0" w:rsidRPr="009F78E0" w:rsidRDefault="009F78E0" w:rsidP="009F78E0">
      <w:pPr>
        <w:rPr>
          <w:rFonts w:ascii="BrowalliaUPC" w:hAnsi="BrowalliaUPC" w:cs="BrowalliaUPC"/>
          <w:sz w:val="32"/>
          <w:szCs w:val="32"/>
        </w:rPr>
      </w:pPr>
    </w:p>
    <w:p w:rsidR="009F78E0" w:rsidRPr="009F78E0" w:rsidRDefault="009F78E0" w:rsidP="009F78E0">
      <w:pPr>
        <w:rPr>
          <w:rFonts w:ascii="BrowalliaUPC" w:hAnsi="BrowalliaUPC" w:cs="BrowalliaUPC"/>
          <w:sz w:val="32"/>
          <w:szCs w:val="32"/>
        </w:rPr>
      </w:pPr>
      <w:r w:rsidRPr="009F78E0">
        <w:rPr>
          <w:rFonts w:ascii="BrowalliaUPC" w:hAnsi="BrowalliaUPC" w:cs="BrowalliaUPC"/>
          <w:sz w:val="32"/>
          <w:szCs w:val="32"/>
          <w:cs/>
        </w:rPr>
        <w:t xml:space="preserve">2. ร่างพระราชบัญญัติกองทุนน้ำมันเชื้อเพลิง พ.ศ. .... มี 7 หมวด (มาตรา 1 - 45) และบทเฉพาะกาล (มาตรา 46 - 55) จำนวนทั้งหมด 55 มาตรา สรุปสาระสำคัญได้ ดังนี้ (1) วัตถุประสงค์ของกองทุน (มาตรา 5) ให้จัดตั้งกองทุนขึ้นกองทุนหนึ่ง เรียกว่า “กองทุนน้ำมันเชื้อเพลิง” ในสำนักงานกองทุนน้ำมันฯ มีวัตถุประสงค์ 5 ข้อ ดังนี้ ข้อ 1 รักษาเสถียรภาพระดับราคาน้ำมันเชื้อเพลิงในประเทศให้อยู่ในระดับที่เหมาะสม ข้อ 2 สนับสนุนเชื้อเพลิงชีวภาพให้มีส่วนต่างราคาที่สามารถแข่งขันกับน้ำมันเชื้อเพลิงได้ ข้อ </w:t>
      </w:r>
      <w:r w:rsidRPr="009F78E0">
        <w:rPr>
          <w:rFonts w:ascii="BrowalliaUPC" w:hAnsi="BrowalliaUPC" w:cs="BrowalliaUPC"/>
          <w:sz w:val="32"/>
          <w:szCs w:val="32"/>
          <w:cs/>
        </w:rPr>
        <w:lastRenderedPageBreak/>
        <w:t>3 บรรเทาผลกระทบจากการปรับโครงสร้างราคาน้ำมันเชื้อเพลิงสำหรับผู้มีรายได้น้อยและผู้ด้อยโอกาส ข้อ 4 สนับสนุนการลงทุนการสำรองน้ำมันทางยุทธศาสตร์ เพื่อป้องกัน</w:t>
      </w:r>
      <w:proofErr w:type="spellStart"/>
      <w:r w:rsidRPr="009F78E0">
        <w:rPr>
          <w:rFonts w:ascii="BrowalliaUPC" w:hAnsi="BrowalliaUPC" w:cs="BrowalliaUPC"/>
          <w:sz w:val="32"/>
          <w:szCs w:val="32"/>
          <w:cs/>
        </w:rPr>
        <w:t>ภาวะการ</w:t>
      </w:r>
      <w:proofErr w:type="spellEnd"/>
      <w:r w:rsidRPr="009F78E0">
        <w:rPr>
          <w:rFonts w:ascii="BrowalliaUPC" w:hAnsi="BrowalliaUPC" w:cs="BrowalliaUPC"/>
          <w:sz w:val="32"/>
          <w:szCs w:val="32"/>
          <w:cs/>
        </w:rPr>
        <w:t>ขาดแคลนน้ำมันเชื้อเพลิง และเพื่อประโยชน์ความมั่นคงทางด้านพลังงาน และ ข้อ 5 สนับสนุนการลงทุนระบบโครงสร้างพื้นฐานน้ำมันเชื้อเพลิงเพื่อประโยชน์แก่ความมั่นคงทางด้านพลังงาน ทั้งนี้ การดำเนินการตามวัตถุประสงค์ตามวรรคหนึ่ง ให้อยู่ภายใต้กรอบนโยบายที่คณะกรรมการนโยบายพลังงานแห่งชาติ (</w:t>
      </w:r>
      <w:proofErr w:type="spellStart"/>
      <w:r w:rsidRPr="009F78E0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9F78E0">
        <w:rPr>
          <w:rFonts w:ascii="BrowalliaUPC" w:hAnsi="BrowalliaUPC" w:cs="BrowalliaUPC"/>
          <w:sz w:val="32"/>
          <w:szCs w:val="32"/>
          <w:cs/>
        </w:rPr>
        <w:t>.) กำหนด (2) คณะกรรมการ (มาตรา 9) ให้คณะกรรมการบริหารกองทุนน้ำมันฯ มีองค์ประกอบคณะกรรมการทั้งหมด 15 คน โดยมีรัฐมนตรีว่าการกระทรวงพลังงานเป็นประธาน และมีผู้อำนวยการสำนักงานกองทุนน้ำมันเชื้อเพลิงเป็นกรรมการและเลขานุการ (3) อำนาจหน้าที่คณะกรรมการ (มาตรา 14) อาทิ เสนอแผนรองรับวิกฤตการณ์ด้านน้ำมันเชื้อเพลิง และแผนยุทธศาสตร์กองทุนน้ำมันฯ กำหนดหลักเกณฑ์และวิธีการส่งเงินเข้ากองทุนหรือได้รับเงินชดเชย และกำหนดอัตราเงินส่งเข้ากองทุน หรืออัตราเงินชดเชย อัตราเงินที่ส่งเข้ากองทุนคืนจากกองทุน และอัตราเงินชดเชยคืนกองทุน เป็นต้น (4) สถานะสำนักงานกองทุนน้ำมันเชื้อเพลิง (มาตรา 18) ให้มีสำนักงานกองทุนน้ำมันฯ มีฐานะเป็นหน่วยงานของรัฐที่เป็นนิติบุคคล และไม่เป็นส่วนราชการตามกฎหมายว่าด้วยระเบียบบริหารราชการแผ่นดิน หรือรัฐวิสาหกิจตามกฎหมายว่าด้วยวิธีการงบประมาณหรือกฎหมายอื่น และให้อยู่ภายใต้การกำกับดูแลของรัฐมนตรีว่าการกระทรวงพลังงาน (5) อำนาจหน้าที่สำนักงาน (มาตรา 19) ได้แก่ จัดทำแผนรองรับวิกฤตการณ์ด้านน้ำมันเชื้อเพลิง และแผนยุทธศาสตร์กองทุนน้ำมันฯ รวมทั้งรายงานผลการประเมินการปฏิบัติงานและการเสนอแนะมาตรการแก้ไขปัญหาอุปสรรคการปฏิบัติการตามแผนดังกล่าว เสนอต่อคณะกรรมการ และกู้ยืมเงินโดยความเห็นชอบของคณะกรรมการและโดยอนุมัติของคณะรัฐมนตรี เพื่อดำเนินงานตามวัตถุประสงค์ของกองทุนตามมาตรา 5 (1) (2) หรือ (3) ทั้งนี้ ให้เป็นไปตามหลักเกณฑ์ที่คณะรัฐมนตรีกำหนด (6) การดำเนินงานของกองทุน (มาตรา 26) กองทุนต้องมีจำนวนเงินเพียงพอเพื่อใช้ในการบริหารจัดการกองทุนอย่างมีประสิทธิภาพ ซึ่งเมื่อรวมกับเงินกู้ตามวรรคสองแล้วต้องไม่เกินจำนวน 40,000 ล้านบาท เมื่อกองทุนมีจำนวนเงินไม่เพียงพอเพื่อดำเนินงานตามวัตถุประสงค์ของกองทุนตามมาตรา 5 (1) (2) หรือ (3) ให้สำนักงานโดยความเห็นชอบของคณะกรรมการและโดยอนุมัติของคณะรัฐมนตรีมีอำนาจกู้ยืมเงินตามมาตรา 19 (3) เป็นจำนวนไม่เกิน 20,000 ล้านบาท ตามหลักเกณฑ์ที่คณะรัฐมนตรีกำหนด ทั้งนี้การเปลี่ยนแปลงกรอบวงเงินที่กองทุนต้องมีตามวรรคหนึ่ง และกรอบวงเงินกู้ตามวรรคสองให้สอดคล้องกับสถานการณ์ทางเศรษฐกิจให้กระทำได้โดยการตราพระราชกฤษฎีกา และ (7) บทกำหนดโทษ (หมวด 7 มาตรา 40 - 45) เพื่อให้การบังคับใช้พระราชบัญญัติเป็นไปอย่างมีประสิทธิภาพ มีการกำหนดบทลงโทษสำหรับผู้ไม่ส่งเงินเข้ากองทุน ผู้ส่งเงินเข้าไม่ครบถ้วนตามจำนวน ผู้ไม่ให้ถ้อยคำหรือไม่ส่งเอกสารหรือหลักฐาน ผู้แจ้งความเท็จหรือให้ถ้อยคำเท็จ</w:t>
      </w:r>
    </w:p>
    <w:p w:rsidR="009F78E0" w:rsidRPr="009F78E0" w:rsidRDefault="009F78E0" w:rsidP="009F78E0">
      <w:pPr>
        <w:rPr>
          <w:rFonts w:ascii="BrowalliaUPC" w:hAnsi="BrowalliaUPC" w:cs="BrowalliaUPC"/>
          <w:sz w:val="32"/>
          <w:szCs w:val="32"/>
        </w:rPr>
      </w:pPr>
    </w:p>
    <w:p w:rsidR="009F78E0" w:rsidRPr="009F78E0" w:rsidRDefault="009F78E0" w:rsidP="009F78E0">
      <w:pPr>
        <w:rPr>
          <w:rFonts w:ascii="BrowalliaUPC" w:hAnsi="BrowalliaUPC" w:cs="BrowalliaUPC"/>
          <w:sz w:val="32"/>
          <w:szCs w:val="32"/>
        </w:rPr>
      </w:pPr>
      <w:r w:rsidRPr="009F78E0">
        <w:rPr>
          <w:rFonts w:ascii="BrowalliaUPC" w:hAnsi="BrowalliaUPC" w:cs="BrowalliaUPC"/>
          <w:sz w:val="32"/>
          <w:szCs w:val="32"/>
          <w:cs/>
        </w:rPr>
        <w:lastRenderedPageBreak/>
        <w:t>3. เพื่อให้ร่างพระราชบัญญัติกองทุนน้ำมันเชื้อเพลิง พ.ศ. …. ดำเนินการตามแนวทางการจัดทำและการเสนอร่างกฎหมาย หน่วยงานเจ้าของเรื่อง (</w:t>
      </w:r>
      <w:proofErr w:type="spellStart"/>
      <w:r w:rsidRPr="009F78E0">
        <w:rPr>
          <w:rFonts w:ascii="BrowalliaUPC" w:hAnsi="BrowalliaUPC" w:cs="BrowalliaUPC"/>
          <w:sz w:val="32"/>
          <w:szCs w:val="32"/>
          <w:cs/>
        </w:rPr>
        <w:t>สนพ</w:t>
      </w:r>
      <w:proofErr w:type="spellEnd"/>
      <w:r w:rsidRPr="009F78E0">
        <w:rPr>
          <w:rFonts w:ascii="BrowalliaUPC" w:hAnsi="BrowalliaUPC" w:cs="BrowalliaUPC"/>
          <w:sz w:val="32"/>
          <w:szCs w:val="32"/>
          <w:cs/>
        </w:rPr>
        <w:t>. และ สบพน.) ต้องจัดทำความจำเป็นในการตราพระราชบัญญัติ (</w:t>
      </w:r>
      <w:r w:rsidRPr="009F78E0">
        <w:rPr>
          <w:rFonts w:ascii="BrowalliaUPC" w:hAnsi="BrowalliaUPC" w:cs="BrowalliaUPC"/>
          <w:sz w:val="32"/>
          <w:szCs w:val="32"/>
        </w:rPr>
        <w:t xml:space="preserve">Checklist) </w:t>
      </w:r>
      <w:r w:rsidRPr="009F78E0">
        <w:rPr>
          <w:rFonts w:ascii="BrowalliaUPC" w:hAnsi="BrowalliaUPC" w:cs="BrowalliaUPC"/>
          <w:sz w:val="32"/>
          <w:szCs w:val="32"/>
          <w:cs/>
        </w:rPr>
        <w:t>เพื่อให้เป็นไปตามแนวทางการจัดทำและการเสนอร่างกฎหมายตามบทบัญญัติมาตรา 77 ของรัฐธรรมนูญแห่งราชอาณาจักรไทย โดยเฉพาะขั้นตอนการจัดรับฟังความคิดเห็นและจัดทำรายละเอียดการวิเคราะห์ผลกระทบที่อาจเกิดขึ้นจากกฎหมาย (</w:t>
      </w:r>
      <w:r w:rsidRPr="009F78E0">
        <w:rPr>
          <w:rFonts w:ascii="BrowalliaUPC" w:hAnsi="BrowalliaUPC" w:cs="BrowalliaUPC"/>
          <w:sz w:val="32"/>
          <w:szCs w:val="32"/>
        </w:rPr>
        <w:t xml:space="preserve">Regulatory Impact Assessment : RIA) </w:t>
      </w:r>
      <w:r w:rsidRPr="009F78E0">
        <w:rPr>
          <w:rFonts w:ascii="BrowalliaUPC" w:hAnsi="BrowalliaUPC" w:cs="BrowalliaUPC"/>
          <w:sz w:val="32"/>
          <w:szCs w:val="32"/>
          <w:cs/>
        </w:rPr>
        <w:t xml:space="preserve">และจัดส่งให้คณะกรรมการกฤษฎีกาพิจารณาตรวจสอบ </w:t>
      </w:r>
      <w:r w:rsidRPr="009F78E0">
        <w:rPr>
          <w:rFonts w:ascii="BrowalliaUPC" w:hAnsi="BrowalliaUPC" w:cs="BrowalliaUPC"/>
          <w:sz w:val="32"/>
          <w:szCs w:val="32"/>
        </w:rPr>
        <w:t xml:space="preserve">Checklist </w:t>
      </w:r>
      <w:r w:rsidRPr="009F78E0">
        <w:rPr>
          <w:rFonts w:ascii="BrowalliaUPC" w:hAnsi="BrowalliaUPC" w:cs="BrowalliaUPC"/>
          <w:sz w:val="32"/>
          <w:szCs w:val="32"/>
          <w:cs/>
        </w:rPr>
        <w:t xml:space="preserve">และนำเสนอคณะรัฐมนตรี และ </w:t>
      </w:r>
      <w:proofErr w:type="spellStart"/>
      <w:r w:rsidRPr="009F78E0">
        <w:rPr>
          <w:rFonts w:ascii="BrowalliaUPC" w:hAnsi="BrowalliaUPC" w:cs="BrowalliaUPC"/>
          <w:sz w:val="32"/>
          <w:szCs w:val="32"/>
          <w:cs/>
        </w:rPr>
        <w:t>สนช</w:t>
      </w:r>
      <w:proofErr w:type="spellEnd"/>
      <w:r w:rsidRPr="009F78E0">
        <w:rPr>
          <w:rFonts w:ascii="BrowalliaUPC" w:hAnsi="BrowalliaUPC" w:cs="BrowalliaUPC"/>
          <w:sz w:val="32"/>
          <w:szCs w:val="32"/>
          <w:cs/>
        </w:rPr>
        <w:t xml:space="preserve">. ต่อไป โดยการดำเนินการในระยะต่อไป ได้แก่ (1) จัดทำรายละเอียด </w:t>
      </w:r>
      <w:r w:rsidRPr="009F78E0">
        <w:rPr>
          <w:rFonts w:ascii="BrowalliaUPC" w:hAnsi="BrowalliaUPC" w:cs="BrowalliaUPC"/>
          <w:sz w:val="32"/>
          <w:szCs w:val="32"/>
        </w:rPr>
        <w:t xml:space="preserve">RIA </w:t>
      </w:r>
      <w:r w:rsidRPr="009F78E0">
        <w:rPr>
          <w:rFonts w:ascii="BrowalliaUPC" w:hAnsi="BrowalliaUPC" w:cs="BrowalliaUPC"/>
          <w:sz w:val="32"/>
          <w:szCs w:val="32"/>
          <w:cs/>
        </w:rPr>
        <w:t xml:space="preserve">ตามหลักเกณฑ์ใน </w:t>
      </w:r>
      <w:r w:rsidRPr="009F78E0">
        <w:rPr>
          <w:rFonts w:ascii="BrowalliaUPC" w:hAnsi="BrowalliaUPC" w:cs="BrowalliaUPC"/>
          <w:sz w:val="32"/>
          <w:szCs w:val="32"/>
        </w:rPr>
        <w:t xml:space="preserve">Checklist </w:t>
      </w:r>
      <w:r w:rsidRPr="009F78E0">
        <w:rPr>
          <w:rFonts w:ascii="BrowalliaUPC" w:hAnsi="BrowalliaUPC" w:cs="BrowalliaUPC"/>
          <w:sz w:val="32"/>
          <w:szCs w:val="32"/>
          <w:cs/>
        </w:rPr>
        <w:t xml:space="preserve">ที่ </w:t>
      </w:r>
      <w:proofErr w:type="spellStart"/>
      <w:r w:rsidRPr="009F78E0">
        <w:rPr>
          <w:rFonts w:ascii="BrowalliaUPC" w:hAnsi="BrowalliaUPC" w:cs="BrowalliaUPC"/>
          <w:sz w:val="32"/>
          <w:szCs w:val="32"/>
          <w:cs/>
        </w:rPr>
        <w:t>สลค</w:t>
      </w:r>
      <w:proofErr w:type="spellEnd"/>
      <w:r w:rsidRPr="009F78E0">
        <w:rPr>
          <w:rFonts w:ascii="BrowalliaUPC" w:hAnsi="BrowalliaUPC" w:cs="BrowalliaUPC"/>
          <w:sz w:val="32"/>
          <w:szCs w:val="32"/>
          <w:cs/>
        </w:rPr>
        <w:t xml:space="preserve">. และ </w:t>
      </w:r>
      <w:proofErr w:type="spellStart"/>
      <w:r w:rsidRPr="009F78E0">
        <w:rPr>
          <w:rFonts w:ascii="BrowalliaUPC" w:hAnsi="BrowalliaUPC" w:cs="BrowalliaUPC"/>
          <w:sz w:val="32"/>
          <w:szCs w:val="32"/>
          <w:cs/>
        </w:rPr>
        <w:t>สคก</w:t>
      </w:r>
      <w:proofErr w:type="spellEnd"/>
      <w:r w:rsidRPr="009F78E0">
        <w:rPr>
          <w:rFonts w:ascii="BrowalliaUPC" w:hAnsi="BrowalliaUPC" w:cs="BrowalliaUPC"/>
          <w:sz w:val="32"/>
          <w:szCs w:val="32"/>
          <w:cs/>
        </w:rPr>
        <w:t xml:space="preserve">.ปรับปรุงขึ้น เพื่อให้เป็นไปตามแนวทางการจัดทำและเสนอร่างกฎหมายตามบทบัญญัติมาตรา 77 ของรัฐธรรมนูญแห่งราชอาณาจักรไทย (2) จัดการรับฟังความคิดเห็นตามหลักเกณฑ์ในข้อ 10 ของ </w:t>
      </w:r>
      <w:r w:rsidRPr="009F78E0">
        <w:rPr>
          <w:rFonts w:ascii="BrowalliaUPC" w:hAnsi="BrowalliaUPC" w:cs="BrowalliaUPC"/>
          <w:sz w:val="32"/>
          <w:szCs w:val="32"/>
        </w:rPr>
        <w:t xml:space="preserve">Checklist </w:t>
      </w:r>
      <w:r w:rsidRPr="009F78E0">
        <w:rPr>
          <w:rFonts w:ascii="BrowalliaUPC" w:hAnsi="BrowalliaUPC" w:cs="BrowalliaUPC"/>
          <w:sz w:val="32"/>
          <w:szCs w:val="32"/>
          <w:cs/>
        </w:rPr>
        <w:t xml:space="preserve">โดยนำร่างพระราชบัญญัติกองทุนน้ำมันเชื้อเพลิง พ.ศ. .... ที่ผ่านการพิจารณาของคณะกรรมการกฤษฎีกา (คณะที่ 5) ไปรับฟังความคิดเห็นผ่านเว็บไซต์ของ </w:t>
      </w:r>
      <w:proofErr w:type="spellStart"/>
      <w:r w:rsidRPr="009F78E0">
        <w:rPr>
          <w:rFonts w:ascii="BrowalliaUPC" w:hAnsi="BrowalliaUPC" w:cs="BrowalliaUPC"/>
          <w:sz w:val="32"/>
          <w:szCs w:val="32"/>
          <w:cs/>
        </w:rPr>
        <w:t>สนพ</w:t>
      </w:r>
      <w:proofErr w:type="spellEnd"/>
      <w:r w:rsidRPr="009F78E0">
        <w:rPr>
          <w:rFonts w:ascii="BrowalliaUPC" w:hAnsi="BrowalliaUPC" w:cs="BrowalliaUPC"/>
          <w:sz w:val="32"/>
          <w:szCs w:val="32"/>
          <w:cs/>
        </w:rPr>
        <w:t xml:space="preserve">. และ สบพน. ตั้งแต่วันที่ 2 พฤษภาคมถึงวันที่ 1 มิถุนายน 2560 รวม 31 วัน และ </w:t>
      </w:r>
      <w:proofErr w:type="spellStart"/>
      <w:r w:rsidRPr="009F78E0">
        <w:rPr>
          <w:rFonts w:ascii="BrowalliaUPC" w:hAnsi="BrowalliaUPC" w:cs="BrowalliaUPC"/>
          <w:sz w:val="32"/>
          <w:szCs w:val="32"/>
          <w:cs/>
        </w:rPr>
        <w:t>สนพ</w:t>
      </w:r>
      <w:proofErr w:type="spellEnd"/>
      <w:r w:rsidRPr="009F78E0">
        <w:rPr>
          <w:rFonts w:ascii="BrowalliaUPC" w:hAnsi="BrowalliaUPC" w:cs="BrowalliaUPC"/>
          <w:sz w:val="32"/>
          <w:szCs w:val="32"/>
          <w:cs/>
        </w:rPr>
        <w:t xml:space="preserve">. เตรียมจัดสัมมนารับฟังความคิดเห็นในวันที่ 1 มิถุนายน 2560 ณ สโมสรทหารบก (ถนนวิภาวดีรังสิต) โดยคาดว่าจะมีจำนวนผู้เข้าร่วมไม่น้อยกว่า 200 คน (3) จัดทำกฎหมายลำดับรองตามหลักเกณฑ์ในข้อ 9 ของ </w:t>
      </w:r>
      <w:r w:rsidRPr="009F78E0">
        <w:rPr>
          <w:rFonts w:ascii="BrowalliaUPC" w:hAnsi="BrowalliaUPC" w:cs="BrowalliaUPC"/>
          <w:sz w:val="32"/>
          <w:szCs w:val="32"/>
        </w:rPr>
        <w:t xml:space="preserve">Checklist </w:t>
      </w:r>
      <w:r w:rsidRPr="009F78E0">
        <w:rPr>
          <w:rFonts w:ascii="BrowalliaUPC" w:hAnsi="BrowalliaUPC" w:cs="BrowalliaUPC"/>
          <w:sz w:val="32"/>
          <w:szCs w:val="32"/>
          <w:cs/>
        </w:rPr>
        <w:t>และ (4) การแต่งตั้งคณะอนุกรรมการภายใต้คณะกรรมการบริหารนโยบายพลังงาน (</w:t>
      </w:r>
      <w:proofErr w:type="spellStart"/>
      <w:r w:rsidRPr="009F78E0">
        <w:rPr>
          <w:rFonts w:ascii="BrowalliaUPC" w:hAnsi="BrowalliaUPC" w:cs="BrowalliaUPC"/>
          <w:sz w:val="32"/>
          <w:szCs w:val="32"/>
          <w:cs/>
        </w:rPr>
        <w:t>กบง</w:t>
      </w:r>
      <w:proofErr w:type="spellEnd"/>
      <w:r w:rsidRPr="009F78E0">
        <w:rPr>
          <w:rFonts w:ascii="BrowalliaUPC" w:hAnsi="BrowalliaUPC" w:cs="BrowalliaUPC"/>
          <w:sz w:val="32"/>
          <w:szCs w:val="32"/>
          <w:cs/>
        </w:rPr>
        <w:t>.) เพื่อแก้ไขคำสั่งนายกรัฐมนตรีที่ 4/2547 เรื่อง กำหนดมาตรการเพื่อแก้ไขและป้องกัน</w:t>
      </w:r>
      <w:proofErr w:type="spellStart"/>
      <w:r w:rsidRPr="009F78E0">
        <w:rPr>
          <w:rFonts w:ascii="BrowalliaUPC" w:hAnsi="BrowalliaUPC" w:cs="BrowalliaUPC"/>
          <w:sz w:val="32"/>
          <w:szCs w:val="32"/>
          <w:cs/>
        </w:rPr>
        <w:t>ภาวะการ</w:t>
      </w:r>
      <w:proofErr w:type="spellEnd"/>
      <w:r w:rsidRPr="009F78E0">
        <w:rPr>
          <w:rFonts w:ascii="BrowalliaUPC" w:hAnsi="BrowalliaUPC" w:cs="BrowalliaUPC"/>
          <w:sz w:val="32"/>
          <w:szCs w:val="32"/>
          <w:cs/>
        </w:rPr>
        <w:t>ขาดแคลนน้ำมันเชื้อเพลิง ลงวันที่ 23 ธันวาคม 2547</w:t>
      </w:r>
    </w:p>
    <w:p w:rsidR="009F78E0" w:rsidRPr="009F78E0" w:rsidRDefault="009F78E0" w:rsidP="009F78E0">
      <w:pPr>
        <w:rPr>
          <w:rFonts w:ascii="BrowalliaUPC" w:hAnsi="BrowalliaUPC" w:cs="BrowalliaUPC"/>
          <w:sz w:val="32"/>
          <w:szCs w:val="32"/>
        </w:rPr>
      </w:pPr>
    </w:p>
    <w:p w:rsidR="009F78E0" w:rsidRPr="009F78E0" w:rsidRDefault="009F78E0" w:rsidP="009F78E0">
      <w:pPr>
        <w:rPr>
          <w:rFonts w:ascii="BrowalliaUPC" w:hAnsi="BrowalliaUPC" w:cs="BrowalliaUPC"/>
          <w:b/>
          <w:bCs/>
          <w:sz w:val="32"/>
          <w:szCs w:val="32"/>
        </w:rPr>
      </w:pPr>
      <w:r w:rsidRPr="009F78E0">
        <w:rPr>
          <w:rFonts w:ascii="BrowalliaUPC" w:hAnsi="BrowalliaUPC" w:cs="BrowalliaUPC"/>
          <w:b/>
          <w:bCs/>
          <w:sz w:val="32"/>
          <w:szCs w:val="32"/>
          <w:cs/>
        </w:rPr>
        <w:t>มติของที่ประชุม</w:t>
      </w:r>
    </w:p>
    <w:p w:rsidR="009F78E0" w:rsidRPr="009F78E0" w:rsidRDefault="009F78E0" w:rsidP="009F78E0">
      <w:pPr>
        <w:rPr>
          <w:rFonts w:ascii="BrowalliaUPC" w:hAnsi="BrowalliaUPC" w:cs="BrowalliaUPC"/>
          <w:sz w:val="32"/>
          <w:szCs w:val="32"/>
        </w:rPr>
      </w:pPr>
    </w:p>
    <w:p w:rsidR="00C96C33" w:rsidRPr="009F78E0" w:rsidRDefault="009F78E0" w:rsidP="009F78E0">
      <w:pPr>
        <w:rPr>
          <w:rFonts w:ascii="BrowalliaUPC" w:hAnsi="BrowalliaUPC" w:cs="BrowalliaUPC"/>
          <w:sz w:val="32"/>
          <w:szCs w:val="32"/>
        </w:rPr>
      </w:pPr>
      <w:r w:rsidRPr="009F78E0">
        <w:rPr>
          <w:rFonts w:ascii="BrowalliaUPC" w:hAnsi="BrowalliaUPC" w:cs="BrowalliaUPC"/>
          <w:sz w:val="32"/>
          <w:szCs w:val="32"/>
          <w:cs/>
        </w:rPr>
        <w:t>ที่ประชุมรับทราบ</w:t>
      </w:r>
      <w:r w:rsidR="003C0EBC" w:rsidRPr="009F78E0">
        <w:rPr>
          <w:rFonts w:ascii="BrowalliaUPC" w:hAnsi="BrowalliaUPC" w:cs="BrowalliaUPC"/>
          <w:sz w:val="32"/>
          <w:szCs w:val="32"/>
          <w:cs/>
        </w:rPr>
        <w:t>ของ ปตท. ครั้งนี้จะไม่มีผลกระทบต่อระดับความมั่นคงทางพลังงาน</w:t>
      </w:r>
    </w:p>
    <w:sectPr w:rsidR="00C96C33" w:rsidRPr="009F78E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0F7"/>
    <w:rsid w:val="000F50F7"/>
    <w:rsid w:val="003C0EBC"/>
    <w:rsid w:val="009F78E0"/>
    <w:rsid w:val="00C96C33"/>
    <w:rsid w:val="00E52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2F0D62A-1591-4EA8-906E-BEB0346D1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906</Words>
  <Characters>5165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KANUANGSOOK SUWARN</cp:lastModifiedBy>
  <cp:revision>2</cp:revision>
  <dcterms:created xsi:type="dcterms:W3CDTF">2018-03-27T04:17:00Z</dcterms:created>
  <dcterms:modified xsi:type="dcterms:W3CDTF">2018-03-27T04:17:00Z</dcterms:modified>
</cp:coreProperties>
</file>